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2" w:rsidRPr="00277FED" w:rsidRDefault="009B24D2" w:rsidP="009B24D2">
      <w:pPr>
        <w:pStyle w:val="ConsPlusNormal"/>
        <w:spacing w:before="220"/>
        <w:ind w:firstLine="540"/>
        <w:jc w:val="both"/>
        <w:rPr>
          <w:b/>
          <w:sz w:val="32"/>
          <w:szCs w:val="32"/>
        </w:rPr>
      </w:pPr>
      <w:r w:rsidRPr="00277FED">
        <w:rPr>
          <w:b/>
          <w:sz w:val="32"/>
          <w:szCs w:val="32"/>
          <w:highlight w:val="yellow"/>
        </w:rPr>
        <w:t>5. Настоящее постановление распространяется на правоотношения, возникшие с 04.04.2019.</w:t>
      </w:r>
    </w:p>
    <w:p w:rsidR="00364FDD" w:rsidRDefault="00364FDD">
      <w:pPr>
        <w:pStyle w:val="ConsPlusTitlePage"/>
      </w:pPr>
      <w:r>
        <w:br/>
      </w:r>
    </w:p>
    <w:p w:rsidR="00364FDD" w:rsidRDefault="00364FDD">
      <w:pPr>
        <w:pStyle w:val="ConsPlusNormal"/>
        <w:jc w:val="both"/>
        <w:outlineLvl w:val="0"/>
      </w:pPr>
    </w:p>
    <w:p w:rsidR="00364FDD" w:rsidRDefault="00364FDD">
      <w:pPr>
        <w:pStyle w:val="ConsPlusTitle"/>
        <w:jc w:val="center"/>
      </w:pPr>
      <w:r>
        <w:t>ПРАВИТЕЛЬСТВО КЕМЕРОВСКОЙ ОБЛАСТИ - КУЗБАССА</w:t>
      </w:r>
    </w:p>
    <w:p w:rsidR="00364FDD" w:rsidRDefault="00364FDD">
      <w:pPr>
        <w:pStyle w:val="ConsPlusTitle"/>
        <w:jc w:val="both"/>
      </w:pPr>
    </w:p>
    <w:p w:rsidR="00364FDD" w:rsidRDefault="00364FDD">
      <w:pPr>
        <w:pStyle w:val="ConsPlusTitle"/>
        <w:jc w:val="center"/>
      </w:pPr>
      <w:r>
        <w:t>ПОСТАНОВЛЕНИЕ</w:t>
      </w:r>
    </w:p>
    <w:p w:rsidR="00364FDD" w:rsidRDefault="00364FDD">
      <w:pPr>
        <w:pStyle w:val="ConsPlusTitle"/>
        <w:jc w:val="center"/>
      </w:pPr>
      <w:r>
        <w:t>от 20 ноября 2019 г. N 671</w:t>
      </w:r>
    </w:p>
    <w:p w:rsidR="00364FDD" w:rsidRDefault="00364FDD">
      <w:pPr>
        <w:pStyle w:val="ConsPlusTitle"/>
        <w:jc w:val="both"/>
      </w:pPr>
    </w:p>
    <w:p w:rsidR="00364FDD" w:rsidRDefault="00364FDD">
      <w:pPr>
        <w:pStyle w:val="ConsPlusTitle"/>
        <w:jc w:val="center"/>
      </w:pPr>
      <w:r>
        <w:t>О ВНЕСЕНИИ ИЗМЕНЕНИЙ В НЕКОТОРЫЕ ПОСТАНОВЛЕНИЯ</w:t>
      </w:r>
    </w:p>
    <w:p w:rsidR="00364FDD" w:rsidRDefault="00364FDD">
      <w:pPr>
        <w:pStyle w:val="ConsPlusTitle"/>
        <w:jc w:val="center"/>
      </w:pPr>
      <w:r>
        <w:t>КОЛЛЕГИИ АДМИНИСТРАЦИИ КЕМЕРОВСКОЙ ОБЛАСТИ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>Правительство Кемеровской области - Кузбасса постановляет: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22.12.2014 N 515 "Об утверждении порядков предоставления социальных услуг на дому,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срочных социальных услуг" (в редакции постановлений Коллегии Администрации Кемеровской области от 23.06.2015 N 197, от 19.02.2016 N 54, от 06.05.2016 N 170, от 13.06.2017 N 282, от 06.12.2017 N 626, от 09.06.2018 N 232) следующие</w:t>
      </w:r>
      <w:proofErr w:type="gramEnd"/>
      <w:r>
        <w:t xml:space="preserve"> изменения: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1.1. </w:t>
      </w:r>
      <w:hyperlink r:id="rId5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вопросам социального развития) Малышеву Е.И.".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Порядке</w:t>
        </w:r>
      </w:hyperlink>
      <w:r>
        <w:t xml:space="preserve"> предоставления социальных услуг на дому, утвержденном постановлением: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1.2.1. В </w:t>
      </w:r>
      <w:hyperlink r:id="rId7" w:history="1">
        <w:r>
          <w:rPr>
            <w:color w:val="0000FF"/>
          </w:rPr>
          <w:t>абзаце втором пункта 4.2</w:t>
        </w:r>
      </w:hyperlink>
      <w:r>
        <w:t xml:space="preserve"> слова "Коллегией Администрации Кемеровской области" заменить словами "высшим исполнительным органом государственной власти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1.2.2. В </w:t>
      </w:r>
      <w:hyperlink r:id="rId8" w:history="1">
        <w:r>
          <w:rPr>
            <w:color w:val="0000FF"/>
          </w:rPr>
          <w:t>пункте 5.1</w:t>
        </w:r>
      </w:hyperlink>
      <w:r>
        <w:t xml:space="preserve"> слова "нормативными правовыми актами Кемеровской области" заменить словами "нормативными правовыми актами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1.2.3. </w:t>
      </w:r>
      <w:hyperlink r:id="rId9" w:history="1">
        <w:r>
          <w:rPr>
            <w:color w:val="0000FF"/>
          </w:rPr>
          <w:t>Пункт 6.2</w:t>
        </w:r>
      </w:hyperlink>
      <w:r>
        <w:t xml:space="preserve"> дополнить абзацем следующего содержания: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"заявлени</w:t>
      </w:r>
      <w:proofErr w:type="gramStart"/>
      <w:r>
        <w:t>я(</w:t>
      </w:r>
      <w:proofErr w:type="gramEnd"/>
      <w:r>
        <w:t xml:space="preserve">е) о согласии (несогласии) на обработку персональных данных от членов(а) семьи, зарегистрированных(ого) совместно с гражданином по месту жительства (месту пребывания), в письменной произвольной форме с учетом требований </w:t>
      </w:r>
      <w:hyperlink r:id="rId10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152-ФЗ.".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1.2.4. </w:t>
      </w:r>
      <w:hyperlink r:id="rId11" w:history="1">
        <w:r>
          <w:rPr>
            <w:color w:val="0000FF"/>
          </w:rPr>
          <w:t>Пункт 6.3</w:t>
        </w:r>
      </w:hyperlink>
      <w:r>
        <w:t xml:space="preserve"> исключить.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1.2.5. </w:t>
      </w:r>
      <w:hyperlink r:id="rId12" w:history="1">
        <w:r>
          <w:rPr>
            <w:color w:val="0000FF"/>
          </w:rPr>
          <w:t>Абзац четвертый подпункта 7.3.3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"семейное положение и родственные связи (указываются: сведения о членах семьи, зарегистрированных совместно с гражданином по месту жительства (месту пребывания); Ф.И.О., дата рождения, степень родства (свойства), иного отношения к гражданину)</w:t>
      </w:r>
      <w:proofErr w:type="gramStart"/>
      <w:r>
        <w:t>;"</w:t>
      </w:r>
      <w:proofErr w:type="gramEnd"/>
      <w:r>
        <w:t>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1.2.6. В </w:t>
      </w:r>
      <w:hyperlink r:id="rId13" w:history="1">
        <w:r>
          <w:rPr>
            <w:color w:val="0000FF"/>
          </w:rPr>
          <w:t>стандартах</w:t>
        </w:r>
      </w:hyperlink>
      <w:r>
        <w:t xml:space="preserve"> социальных услуг, являющихся приложением N 2 к Порядку предоставления социальных услуг на дому: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1.2.6.1. В </w:t>
      </w:r>
      <w:hyperlink r:id="rId14" w:history="1">
        <w:r>
          <w:rPr>
            <w:color w:val="0000FF"/>
          </w:rPr>
          <w:t>разделе 1</w:t>
        </w:r>
      </w:hyperlink>
      <w:r>
        <w:t>:</w:t>
      </w:r>
    </w:p>
    <w:p w:rsidR="00364FDD" w:rsidRDefault="00364FD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строку 1.12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ectPr w:rsidR="00364FDD" w:rsidSect="00D74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871"/>
        <w:gridCol w:w="2154"/>
        <w:gridCol w:w="709"/>
        <w:gridCol w:w="1191"/>
        <w:gridCol w:w="1020"/>
        <w:gridCol w:w="1134"/>
        <w:gridCol w:w="1134"/>
        <w:gridCol w:w="1134"/>
        <w:gridCol w:w="737"/>
      </w:tblGrid>
      <w:tr w:rsidR="00364FD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1.12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Содействие в организации ритуальных услуг (при отсутствии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Извещение родственника, указанного получателем социальных услуг (при его наличии), о факте смерти. Оплата за счет средств получателя социальных услуг либо родственника специализированной организации за предоставление услуги.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 извещение о факте смерти родственнику, содействие в проведении похоронных мероприятий для одного получателя социальных услуг - 1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До 15 мин.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приказом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Показатели качества. Оценка результатов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";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строкой 1.13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871"/>
        <w:gridCol w:w="2154"/>
        <w:gridCol w:w="709"/>
        <w:gridCol w:w="1191"/>
        <w:gridCol w:w="1020"/>
        <w:gridCol w:w="1134"/>
        <w:gridCol w:w="1134"/>
        <w:gridCol w:w="1134"/>
        <w:gridCol w:w="737"/>
      </w:tblGrid>
      <w:tr w:rsidR="00364FD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1.13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 xml:space="preserve">Применяются технические средства, имеющиеся в наличии (прокате) у получателя социальных услуг.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системы:</w:t>
            </w:r>
          </w:p>
          <w:p w:rsidR="00364FDD" w:rsidRDefault="00364FDD">
            <w:pPr>
              <w:pStyle w:val="ConsPlusNormal"/>
            </w:pPr>
            <w:r>
              <w:t xml:space="preserve">1. Подъем получателей социальных услуг из лежачего положения в </w:t>
            </w:r>
            <w:proofErr w:type="gramStart"/>
            <w:r>
              <w:t>сидячее</w:t>
            </w:r>
            <w:proofErr w:type="gramEnd"/>
            <w:r>
              <w:t xml:space="preserve"> с применением технических средств до 2 раз в день.</w:t>
            </w:r>
          </w:p>
          <w:p w:rsidR="00364FDD" w:rsidRDefault="00364FDD">
            <w:pPr>
              <w:pStyle w:val="ConsPlusNormal"/>
            </w:pPr>
            <w:r>
              <w:t>Один подъем - 1 услуга.</w:t>
            </w:r>
          </w:p>
          <w:p w:rsidR="00364FDD" w:rsidRDefault="00364FDD">
            <w:pPr>
              <w:pStyle w:val="ConsPlusNormal"/>
            </w:pPr>
            <w:r>
              <w:t>2. Пересаживание с кровати на кресло-коляску (на стул) и обратно с применением технических средств до 2 раз в день.</w:t>
            </w:r>
          </w:p>
          <w:p w:rsidR="00364FDD" w:rsidRDefault="00364FDD">
            <w:pPr>
              <w:pStyle w:val="ConsPlusNormal"/>
            </w:pPr>
            <w:r>
              <w:t>Одно пересаживание - 1 услуга.</w:t>
            </w:r>
          </w:p>
          <w:p w:rsidR="00364FDD" w:rsidRDefault="00364FDD">
            <w:pPr>
              <w:pStyle w:val="ConsPlusNormal"/>
            </w:pPr>
            <w:r>
              <w:t>3. Повороты получателей социальных услуг в лежачем положении с применением технических средств - до 2 раз в день.</w:t>
            </w:r>
          </w:p>
          <w:p w:rsidR="00364FDD" w:rsidRDefault="00364FDD">
            <w:pPr>
              <w:pStyle w:val="ConsPlusNormal"/>
            </w:pPr>
            <w:r>
              <w:t>Один поворот - 1 услуга.</w:t>
            </w:r>
          </w:p>
          <w:p w:rsidR="00364FDD" w:rsidRDefault="00364FDD">
            <w:pPr>
              <w:pStyle w:val="ConsPlusNormal"/>
            </w:pPr>
            <w:r>
              <w:t>4. Помощь в передвижении получателей социальных услуг в пределах квартиры с применением технических средств до 2 раз в день.</w:t>
            </w:r>
          </w:p>
          <w:p w:rsidR="00364FDD" w:rsidRDefault="00364FDD">
            <w:pPr>
              <w:pStyle w:val="ConsPlusNormal"/>
            </w:pPr>
            <w:r>
              <w:t>Одна помощь в передвижении получателя социальных услуг - 1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До 15 мин.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договором и программой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Показатели качества. Оценка результатов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1.2.6.2. </w:t>
      </w:r>
      <w:hyperlink r:id="rId17" w:history="1">
        <w:r>
          <w:rPr>
            <w:color w:val="0000FF"/>
          </w:rPr>
          <w:t>Раздел 2</w:t>
        </w:r>
      </w:hyperlink>
      <w:r>
        <w:t xml:space="preserve"> дополнить строками 2.7 - 2.10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871"/>
        <w:gridCol w:w="2154"/>
        <w:gridCol w:w="709"/>
        <w:gridCol w:w="1191"/>
        <w:gridCol w:w="1020"/>
        <w:gridCol w:w="1134"/>
        <w:gridCol w:w="1134"/>
        <w:gridCol w:w="1134"/>
        <w:gridCol w:w="737"/>
      </w:tblGrid>
      <w:tr w:rsidR="00364FDD">
        <w:tc>
          <w:tcPr>
            <w:tcW w:w="794" w:type="dxa"/>
          </w:tcPr>
          <w:p w:rsidR="00364FDD" w:rsidRDefault="00364FDD">
            <w:pPr>
              <w:pStyle w:val="ConsPlusNormal"/>
            </w:pPr>
            <w:r>
              <w:t>2.7</w:t>
            </w:r>
          </w:p>
        </w:tc>
        <w:tc>
          <w:tcPr>
            <w:tcW w:w="1871" w:type="dxa"/>
          </w:tcPr>
          <w:p w:rsidR="00364FDD" w:rsidRDefault="00364FDD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2154" w:type="dxa"/>
          </w:tcPr>
          <w:p w:rsidR="00364FDD" w:rsidRDefault="00364FDD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применению.</w:t>
            </w:r>
          </w:p>
          <w:p w:rsidR="00364FDD" w:rsidRDefault="00364FDD">
            <w:pPr>
              <w:pStyle w:val="ConsPlusNormal"/>
            </w:pPr>
            <w:r>
              <w:t>Одна проверка - 1 услуга</w:t>
            </w:r>
          </w:p>
        </w:tc>
        <w:tc>
          <w:tcPr>
            <w:tcW w:w="709" w:type="dxa"/>
          </w:tcPr>
          <w:p w:rsidR="00364FDD" w:rsidRDefault="00364FDD">
            <w:pPr>
              <w:pStyle w:val="ConsPlusNormal"/>
              <w:jc w:val="both"/>
            </w:pPr>
            <w:r>
              <w:t>До 15 мин.</w:t>
            </w:r>
          </w:p>
        </w:tc>
        <w:tc>
          <w:tcPr>
            <w:tcW w:w="1191" w:type="dxa"/>
          </w:tcPr>
          <w:p w:rsidR="00364FDD" w:rsidRDefault="00364FDD">
            <w:pPr>
              <w:pStyle w:val="ConsPlusNormal"/>
            </w:pPr>
            <w:r>
              <w:t>По факту обращения</w:t>
            </w:r>
          </w:p>
        </w:tc>
        <w:tc>
          <w:tcPr>
            <w:tcW w:w="1020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договором и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Показатели качества. Оценка результатов</w:t>
            </w:r>
          </w:p>
        </w:tc>
        <w:tc>
          <w:tcPr>
            <w:tcW w:w="737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94" w:type="dxa"/>
          </w:tcPr>
          <w:p w:rsidR="00364FDD" w:rsidRDefault="00364FDD">
            <w:pPr>
              <w:pStyle w:val="ConsPlusNormal"/>
            </w:pPr>
            <w:r>
              <w:t>2.8</w:t>
            </w:r>
          </w:p>
        </w:tc>
        <w:tc>
          <w:tcPr>
            <w:tcW w:w="1871" w:type="dxa"/>
          </w:tcPr>
          <w:p w:rsidR="00364FDD" w:rsidRDefault="00364FDD">
            <w:pPr>
              <w:pStyle w:val="ConsPlusNormal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2154" w:type="dxa"/>
          </w:tcPr>
          <w:p w:rsidR="00364FDD" w:rsidRDefault="00364FDD">
            <w:pPr>
              <w:pStyle w:val="ConsPlusNormal"/>
            </w:pPr>
            <w:r>
              <w:t xml:space="preserve">Проведение по назначению врача активной и пассивной гимнастики, не требующей специальной профессиональной подготовки, лицам, нуждающимся в постороннем уходе,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проведения; общеукрепляющая (самостоятельная активная и пассивная) </w:t>
            </w:r>
            <w:proofErr w:type="gramStart"/>
            <w:r>
              <w:t>гимнастика</w:t>
            </w:r>
            <w:proofErr w:type="gramEnd"/>
            <w:r>
              <w:t xml:space="preserve"> сидя, лежа, стоя; специальные физические упражнения для определенной группы мышц.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услуги: по состоянию здоровья в соответствии с планом персонального ухода.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 проведение одного занятия гимнастики одному получателю социальных услуг - 1 услуга</w:t>
            </w:r>
          </w:p>
        </w:tc>
        <w:tc>
          <w:tcPr>
            <w:tcW w:w="709" w:type="dxa"/>
          </w:tcPr>
          <w:p w:rsidR="00364FDD" w:rsidRDefault="00364FDD">
            <w:pPr>
              <w:pStyle w:val="ConsPlusNormal"/>
              <w:jc w:val="both"/>
            </w:pPr>
            <w:r>
              <w:t>До 30 мин.</w:t>
            </w:r>
          </w:p>
        </w:tc>
        <w:tc>
          <w:tcPr>
            <w:tcW w:w="1191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020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договором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Показатели качества. Оценка результатов</w:t>
            </w:r>
          </w:p>
        </w:tc>
        <w:tc>
          <w:tcPr>
            <w:tcW w:w="737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94" w:type="dxa"/>
          </w:tcPr>
          <w:p w:rsidR="00364FDD" w:rsidRDefault="00364FDD">
            <w:pPr>
              <w:pStyle w:val="ConsPlusNormal"/>
            </w:pPr>
            <w:r>
              <w:t>2.9</w:t>
            </w:r>
          </w:p>
        </w:tc>
        <w:tc>
          <w:tcPr>
            <w:tcW w:w="1871" w:type="dxa"/>
          </w:tcPr>
          <w:p w:rsidR="00364FDD" w:rsidRDefault="00364FDD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215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разъяснением показаний и противопоказаний объемов двигательной активности.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 1 беседа - 1 услуга</w:t>
            </w:r>
          </w:p>
        </w:tc>
        <w:tc>
          <w:tcPr>
            <w:tcW w:w="709" w:type="dxa"/>
          </w:tcPr>
          <w:p w:rsidR="00364FDD" w:rsidRDefault="00364FDD">
            <w:pPr>
              <w:pStyle w:val="ConsPlusNormal"/>
            </w:pPr>
            <w:r>
              <w:t>До 15 мин.</w:t>
            </w:r>
          </w:p>
        </w:tc>
        <w:tc>
          <w:tcPr>
            <w:tcW w:w="1191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020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договором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Показатели качества. Оценка результатов</w:t>
            </w:r>
          </w:p>
        </w:tc>
        <w:tc>
          <w:tcPr>
            <w:tcW w:w="737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94" w:type="dxa"/>
          </w:tcPr>
          <w:p w:rsidR="00364FDD" w:rsidRDefault="00364FDD">
            <w:pPr>
              <w:pStyle w:val="ConsPlusNormal"/>
            </w:pPr>
            <w:r>
              <w:t>2.10</w:t>
            </w:r>
          </w:p>
        </w:tc>
        <w:tc>
          <w:tcPr>
            <w:tcW w:w="1871" w:type="dxa"/>
          </w:tcPr>
          <w:p w:rsidR="00364FDD" w:rsidRDefault="00364FDD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215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описанием конкретных действий по предоставляемому персональному уходу.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 по состоянию здоровья в соответствии с планом персонального ухода.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709" w:type="dxa"/>
          </w:tcPr>
          <w:p w:rsidR="00364FDD" w:rsidRDefault="00364FDD">
            <w:pPr>
              <w:pStyle w:val="ConsPlusNormal"/>
            </w:pPr>
            <w:r>
              <w:t>До 15 мин.</w:t>
            </w:r>
          </w:p>
        </w:tc>
        <w:tc>
          <w:tcPr>
            <w:tcW w:w="1191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020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договором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Показатели качества. Оценка результатов</w:t>
            </w:r>
          </w:p>
        </w:tc>
        <w:tc>
          <w:tcPr>
            <w:tcW w:w="737" w:type="dxa"/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1.3.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утвержденном постановлением: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9" w:history="1">
        <w:r>
          <w:rPr>
            <w:color w:val="0000FF"/>
          </w:rPr>
          <w:t>пункте 5.1</w:t>
        </w:r>
      </w:hyperlink>
      <w:r>
        <w:t xml:space="preserve"> слова "нормативными правовыми актами Кемеровской области" заменить словами "нормативными правовыми актами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1.3.2. </w:t>
      </w:r>
      <w:hyperlink r:id="rId20" w:history="1">
        <w:r>
          <w:rPr>
            <w:color w:val="0000FF"/>
          </w:rPr>
          <w:t>Пункт 6.2</w:t>
        </w:r>
      </w:hyperlink>
      <w:r>
        <w:t xml:space="preserve"> дополнить абзацами двенадцатым, тринадцатым следующего содержания: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"заявлени</w:t>
      </w:r>
      <w:proofErr w:type="gramStart"/>
      <w:r>
        <w:t>я(</w:t>
      </w:r>
      <w:proofErr w:type="gramEnd"/>
      <w:r>
        <w:t xml:space="preserve">е) о согласии (несогласии) на обработку персональных данных от членов(а) семьи, зарегистрированных(ого) совместно с гражданином по месту жительства (месту пребывания), в отношении несовершеннолетних(его) детей (ребенка) в письменной произвольной форме с учетом требований </w:t>
      </w:r>
      <w:hyperlink r:id="rId21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В заявлении в разделе "Условия проживания и состав семьи" указываются: сведения о членах семьи, зарегистрированных совместно с гражданином по месту жительства (месту пребывания); Ф.И.О., дата рождения, степень родства (свойства), иного отношения к гражданину</w:t>
      </w:r>
      <w:proofErr w:type="gramStart"/>
      <w:r>
        <w:t>.".</w:t>
      </w:r>
      <w:proofErr w:type="gramEnd"/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1.3.3. </w:t>
      </w:r>
      <w:hyperlink r:id="rId22" w:history="1">
        <w:r>
          <w:rPr>
            <w:color w:val="0000FF"/>
          </w:rPr>
          <w:t>Пункт 6.4</w:t>
        </w:r>
      </w:hyperlink>
      <w:r>
        <w:t xml:space="preserve"> исключить.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1.3.4. В </w:t>
      </w:r>
      <w:hyperlink r:id="rId23" w:history="1">
        <w:r>
          <w:rPr>
            <w:color w:val="0000FF"/>
          </w:rPr>
          <w:t>абзаце четвертом пункта 7.1</w:t>
        </w:r>
      </w:hyperlink>
      <w:r>
        <w:t xml:space="preserve"> слова ", отделения реабилитации детей и подростков с ограниченными возможностями здоровья стационарных организаций социального обслуживания" исключить.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1.3.5. В </w:t>
      </w:r>
      <w:hyperlink r:id="rId24" w:history="1">
        <w:r>
          <w:rPr>
            <w:color w:val="0000FF"/>
          </w:rPr>
          <w:t>стандартах</w:t>
        </w:r>
      </w:hyperlink>
      <w:r>
        <w:t xml:space="preserve"> социальных услуг, являющихся приложением N 2 к Порядку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1.3.5.1. </w:t>
      </w:r>
      <w:hyperlink r:id="rId25" w:history="1">
        <w:r>
          <w:rPr>
            <w:color w:val="0000FF"/>
          </w:rPr>
          <w:t>Подраздел 1.6 раздела 1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304"/>
        <w:gridCol w:w="1757"/>
        <w:gridCol w:w="1644"/>
      </w:tblGrid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111" w:type="dxa"/>
            <w:gridSpan w:val="7"/>
          </w:tcPr>
          <w:p w:rsidR="00364FDD" w:rsidRDefault="00364FDD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</w:pP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 xml:space="preserve">Содействие в проведении реабилитационных мероприятий (лечебная физкультура, массаж, физиотерапия, механотерапия, </w:t>
            </w:r>
            <w:proofErr w:type="spellStart"/>
            <w:r>
              <w:t>кинезотерапия</w:t>
            </w:r>
            <w:proofErr w:type="spellEnd"/>
            <w:r>
              <w:t>), два курса в год по 10 дней. Единица социальной услуги: 30 мин.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В период нахождения в организации социального обслуживания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304" w:type="dxa"/>
          </w:tcPr>
          <w:p w:rsidR="00364FDD" w:rsidRDefault="00364FDD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инвалида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Предоставление услуги должно обеспечивать выполнение оптимального для каждого инвалида набора разработанных мероприятий по социальной реабилитации</w:t>
            </w:r>
          </w:p>
        </w:tc>
      </w:tr>
    </w:tbl>
    <w:p w:rsidR="00364FDD" w:rsidRDefault="00364FDD">
      <w:pPr>
        <w:pStyle w:val="ConsPlusNormal"/>
        <w:spacing w:before="220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1.3.5.2. </w:t>
      </w:r>
      <w:hyperlink r:id="rId26" w:history="1">
        <w:r>
          <w:rPr>
            <w:color w:val="0000FF"/>
          </w:rPr>
          <w:t>Подраздел 2.1 раздела 2</w:t>
        </w:r>
      </w:hyperlink>
      <w:r>
        <w:t xml:space="preserve"> дополнить строкой 2.1.7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304"/>
        <w:gridCol w:w="1757"/>
        <w:gridCol w:w="1644"/>
      </w:tblGrid>
      <w:tr w:rsidR="00364FD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Применяются технические средства, имеющиеся в налич</w:t>
            </w:r>
            <w:proofErr w:type="gramStart"/>
            <w:r>
              <w:t>ии у о</w:t>
            </w:r>
            <w:proofErr w:type="gramEnd"/>
            <w:r>
              <w:t xml:space="preserve">рганизации социального обслуживания. 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системы:</w:t>
            </w:r>
          </w:p>
          <w:p w:rsidR="00364FDD" w:rsidRDefault="00364FDD">
            <w:pPr>
              <w:pStyle w:val="ConsPlusNormal"/>
            </w:pPr>
            <w:r>
              <w:t xml:space="preserve">1. Подъем получателей социальных услуг из лежачего положения в </w:t>
            </w:r>
            <w:proofErr w:type="gramStart"/>
            <w:r>
              <w:t>сидячее</w:t>
            </w:r>
            <w:proofErr w:type="gramEnd"/>
            <w:r>
              <w:t xml:space="preserve"> с применением технических средств - до 2 раз в день, 1 подъем - 1 услуга.</w:t>
            </w:r>
          </w:p>
          <w:p w:rsidR="00364FDD" w:rsidRDefault="00364FDD">
            <w:pPr>
              <w:pStyle w:val="ConsPlusNormal"/>
            </w:pPr>
            <w:r>
              <w:t>2. Пересаживание с кровати на кресло-коляску (на стул) и обратно с применением технических средств - до 2 раз в день, 1 пересаживание - 1 услуга.</w:t>
            </w:r>
          </w:p>
          <w:p w:rsidR="00364FDD" w:rsidRDefault="00364FDD">
            <w:pPr>
              <w:pStyle w:val="ConsPlusNormal"/>
            </w:pPr>
            <w:r>
              <w:t>3. Повороты получателей социальных услуг в лежачем положении с применением технических средств - до 2 раз в день, 1 поворот - 1 услуга.</w:t>
            </w:r>
          </w:p>
          <w:p w:rsidR="00364FDD" w:rsidRDefault="00364FDD">
            <w:pPr>
              <w:pStyle w:val="ConsPlusNormal"/>
            </w:pPr>
            <w:r>
              <w:t>4. Помощь в передвижении получателей социальных услуг в пределах квартиры с применением технических средств - до 2 раз в день, 1 помощь в передвижении - 1 услуга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Ежедневно до 15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 обращению, по медицинским показаниям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1.3.5.3. </w:t>
      </w:r>
      <w:hyperlink r:id="rId27" w:history="1">
        <w:r>
          <w:rPr>
            <w:color w:val="0000FF"/>
          </w:rPr>
          <w:t>Подраздел 2.2 раздела 2</w:t>
        </w:r>
      </w:hyperlink>
      <w:r>
        <w:t xml:space="preserve"> дополнить строками 2.2.6 - 2.2.8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304"/>
        <w:gridCol w:w="1757"/>
        <w:gridCol w:w="1644"/>
      </w:tblGrid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 1 проверка - 1 услуга.</w:t>
            </w:r>
          </w:p>
          <w:p w:rsidR="00364FDD" w:rsidRDefault="00364FDD">
            <w:pPr>
              <w:pStyle w:val="ConsPlusNormal"/>
            </w:pPr>
            <w:r>
              <w:t>Социальная услуга предоставляется до 15 мин.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304" w:type="dxa"/>
          </w:tcPr>
          <w:p w:rsidR="00364FDD" w:rsidRDefault="00364FDD">
            <w:pPr>
              <w:pStyle w:val="ConsPlusNormal"/>
            </w:pPr>
            <w:r>
              <w:t>В соответствии с договором и программой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разъяснением показаний и противопоказаний объемов двигательной активности. 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 1 беседа - 1 услуга.</w:t>
            </w:r>
          </w:p>
          <w:p w:rsidR="00364FDD" w:rsidRDefault="00364FDD">
            <w:pPr>
              <w:pStyle w:val="ConsPlusNormal"/>
            </w:pPr>
            <w:r>
              <w:t>Социальная услуга предоставляется до 15 мин.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304" w:type="dxa"/>
          </w:tcPr>
          <w:p w:rsidR="00364FDD" w:rsidRDefault="00364FDD">
            <w:pPr>
              <w:pStyle w:val="ConsPlusNormal"/>
            </w:pPr>
            <w:r>
              <w:t>В соответствии с договором и программой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описанием конкретных действий по предоставляемому персональному уходу. 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консультирование одного получателя социальных услуг - 1 услуга.</w:t>
            </w:r>
          </w:p>
          <w:p w:rsidR="00364FDD" w:rsidRDefault="00364FDD">
            <w:pPr>
              <w:pStyle w:val="ConsPlusNormal"/>
            </w:pPr>
            <w:r>
              <w:t>Социальная услуга предоставляется до 15 мин.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304" w:type="dxa"/>
          </w:tcPr>
          <w:p w:rsidR="00364FDD" w:rsidRDefault="00364FDD">
            <w:pPr>
              <w:pStyle w:val="ConsPlusNormal"/>
            </w:pPr>
            <w:r>
              <w:t>В соответствии с договором и программой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1.3.5.4. </w:t>
      </w:r>
      <w:hyperlink r:id="rId28" w:history="1">
        <w:r>
          <w:rPr>
            <w:color w:val="0000FF"/>
          </w:rPr>
          <w:t>Строку 3.7.2 подраздела 3.7 раздела 3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304"/>
        <w:gridCol w:w="1757"/>
        <w:gridCol w:w="1644"/>
      </w:tblGrid>
      <w:tr w:rsidR="00364FD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 xml:space="preserve">Содействие в проведении реабилитационных мероприятий (лечебная физкультура, массаж, физиотерапия, механотерапия, </w:t>
            </w:r>
            <w:proofErr w:type="spellStart"/>
            <w:r>
              <w:t>кинезотерапия</w:t>
            </w:r>
            <w:proofErr w:type="spellEnd"/>
            <w:r>
              <w:t>), два курса в год по 10 дней.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30 мин. - 1 услуга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 xml:space="preserve">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>. Периодичность предоставления социальной услуги: услуга предоставляется по мере необходимости.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одна консультация (процедура) - 1 услуга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 обращению, по медицинским показаниям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Услуга должна обеспечивать улучшение состояния здоровья</w:t>
            </w:r>
          </w:p>
        </w:tc>
      </w:tr>
    </w:tbl>
    <w:p w:rsidR="00364FDD" w:rsidRDefault="00364FDD">
      <w:pPr>
        <w:pStyle w:val="ConsPlusNormal"/>
        <w:spacing w:before="220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1.3.5.5. </w:t>
      </w:r>
      <w:hyperlink r:id="rId29" w:history="1">
        <w:r>
          <w:rPr>
            <w:color w:val="0000FF"/>
          </w:rPr>
          <w:t>Раздел 7</w:t>
        </w:r>
      </w:hyperlink>
      <w:r>
        <w:t xml:space="preserve"> исключить.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 В </w:t>
      </w:r>
      <w:hyperlink r:id="rId30" w:history="1">
        <w:r>
          <w:rPr>
            <w:color w:val="0000FF"/>
          </w:rPr>
          <w:t>Порядке</w:t>
        </w:r>
      </w:hyperlink>
      <w:r>
        <w:t xml:space="preserve"> предоставления срочных социальных услуг, утвержденном постановлением: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1.4.1. В </w:t>
      </w:r>
      <w:hyperlink r:id="rId31" w:history="1">
        <w:r>
          <w:rPr>
            <w:color w:val="0000FF"/>
          </w:rPr>
          <w:t>пункте 4.1</w:t>
        </w:r>
      </w:hyperlink>
      <w:r>
        <w:t xml:space="preserve"> слова "нормативными правовыми актами Кемеровской области" заменить словами "нормативными правовыми актами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1.4.2. </w:t>
      </w:r>
      <w:hyperlink r:id="rId32" w:history="1">
        <w:r>
          <w:rPr>
            <w:color w:val="0000FF"/>
          </w:rPr>
          <w:t>Пункт 5.1</w:t>
        </w:r>
      </w:hyperlink>
      <w:r>
        <w:t xml:space="preserve"> дополнить абзацами седьмым, восьмым следующего содержания: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"заявлени</w:t>
      </w:r>
      <w:proofErr w:type="gramStart"/>
      <w:r>
        <w:t>я(</w:t>
      </w:r>
      <w:proofErr w:type="gramEnd"/>
      <w:r>
        <w:t xml:space="preserve">е) о согласии (несогласии) на обработку персональных данных от членов(а) семьи, зарегистрированных(ого) совместно с гражданином по месту жительства (месту пребывания), в письменной произвольной форме с учетом требований </w:t>
      </w:r>
      <w:hyperlink r:id="rId33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В заявлении в разделе "Условия проживания и состав семьи" указываются: сведения о членах семьи, зарегистрированных совместно с гражданином по месту жительства (месту пребывания); Ф.И.О., дата рождения, степень родства (свойства), иного отношения к гражданину</w:t>
      </w:r>
      <w:proofErr w:type="gramStart"/>
      <w:r>
        <w:t>.".</w:t>
      </w:r>
      <w:proofErr w:type="gramEnd"/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1.4.3. </w:t>
      </w:r>
      <w:hyperlink r:id="rId34" w:history="1">
        <w:r>
          <w:rPr>
            <w:color w:val="0000FF"/>
          </w:rPr>
          <w:t>Пункт 5.3</w:t>
        </w:r>
      </w:hyperlink>
      <w:r>
        <w:t xml:space="preserve"> исключить.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1.4.4. </w:t>
      </w:r>
      <w:hyperlink r:id="rId35" w:history="1">
        <w:r>
          <w:rPr>
            <w:color w:val="0000FF"/>
          </w:rPr>
          <w:t>Пункт 6.1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"6.1. После получения документов, указанных в разделе 5 настоящего Порядка, поставщик социальных услуг незамедлительно принимает решение о предоставлении социальных услуг либо об отказе в предоставлении социальных услуг</w:t>
      </w:r>
      <w:proofErr w:type="gramStart"/>
      <w:r>
        <w:t>.".</w:t>
      </w:r>
      <w:proofErr w:type="gramEnd"/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1.4.5. В </w:t>
      </w:r>
      <w:hyperlink r:id="rId36" w:history="1">
        <w:r>
          <w:rPr>
            <w:color w:val="0000FF"/>
          </w:rPr>
          <w:t>стандартах</w:t>
        </w:r>
      </w:hyperlink>
      <w:r>
        <w:t xml:space="preserve"> социальных услуг, являющихся приложением к Порядку предоставления срочных социальных услуг: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1.4.5.1. В </w:t>
      </w:r>
      <w:hyperlink r:id="rId37" w:history="1">
        <w:r>
          <w:rPr>
            <w:color w:val="0000FF"/>
          </w:rPr>
          <w:t>графе 3 строки 1</w:t>
        </w:r>
      </w:hyperlink>
      <w:r>
        <w:t xml:space="preserve"> слова "талонов на питание или" исключить.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1.4.5.2. </w:t>
      </w:r>
      <w:hyperlink r:id="rId38" w:history="1">
        <w:r>
          <w:rPr>
            <w:color w:val="0000FF"/>
          </w:rPr>
          <w:t>Строку 5</w:t>
        </w:r>
      </w:hyperlink>
      <w:r>
        <w:t xml:space="preserve"> изложить в следующей редакции: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644"/>
        <w:gridCol w:w="1757"/>
        <w:gridCol w:w="1644"/>
      </w:tblGrid>
      <w:tr w:rsidR="00364FD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Информирование о возможности получения экстренной психологической помощи, в том числе по телефону, с привлечением психологов и священнослужителей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1.4.5.3.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строками 6 - 18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644"/>
        <w:gridCol w:w="1757"/>
        <w:gridCol w:w="1644"/>
      </w:tblGrid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Обеспечение несовершеннолетних бесплатным горячим питанием в помещении организации социального обслуживания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 w:rsidR="00364FDD" w:rsidRDefault="00364FDD">
            <w:pPr>
              <w:pStyle w:val="ConsPlusNormal"/>
            </w:pPr>
            <w:r>
              <w:t>Объем услуги определяется утвержденными нормами.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 ежедневно.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обеспечение питанием одного получателя в сутки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Ежедневное 5-разовое питание для детей в период нахождения в организации социального обслуживания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Услуга предоставляется в обеденном зале пищеблока организации социального обслуживания; в случае необходимости - в комнате, где проживает несовершеннолетний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Предоставление несовершеннолетним койко-места для ночлега в помещении организации социального обслуживания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</w:t>
            </w:r>
          </w:p>
          <w:p w:rsidR="00364FDD" w:rsidRDefault="00364FDD">
            <w:pPr>
              <w:pStyle w:val="ConsPlusNormal"/>
            </w:pPr>
            <w:r>
              <w:t>Жилые помещения должны соответствовать санитарно-эпидемиологическим нормам и обеспечивать удобство проживания.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предоставление жилой площади одному получателю в сутки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Выяснение ситуации, в которой оказался несовершеннолетний.</w:t>
            </w:r>
          </w:p>
          <w:p w:rsidR="00364FDD" w:rsidRDefault="00364FDD">
            <w:pPr>
              <w:pStyle w:val="ConsPlusNormal"/>
            </w:pPr>
            <w:r>
              <w:t xml:space="preserve">Услуга предоставляется ежедневно в сроки, обусловленные нуждаемостью получателя социальных услуг, но не более 5 рабочих дней, до момента признания его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При размещении несовершеннолетних в жилых помещениях (комнатах) должны быть учтены возраст, физическое и психическое состояние, наклонности, психологическая совместимость. Все жилые помещения должны отвечать требованиям безопасности, в том числе противопожарным требованиям, должны быть оснащены телефонной связью, обеспечены средствами коммунально-бытового благоустройства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Предоставление несовершеннолетним мягкого инвентаря (одежды, обуви и постельных принадлежностей) в помещении организации социального обслуживания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При экстренном помещении несовершеннолетних, оставшихся без попечения родителей (законных представителей), в специализированные организации социального обслуживания. Объем услуги определяется утвержденными нормативами. Периодичность предоставления социальной услуги - ежедневно.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предоставление или смена мягкого инвентаря для одного получателя в неделю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В период нахождения в организации социального обслуживания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Одежда, обувь подбираются по сезону, росту и размеру, должны быть удобными в носке, отвечать по возможности запросам по фасону и расцветке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Содействие в получении разовой материальной помощи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Выяснение ситуации, разъяснение порядка и условий предоставления адресной социальной помощи, информирование о перечне необходимых документов в соответствии с действующим законодательством для реализации законных прав гражданина, разъяснение назначения и содержания документов, помощь и содействие в их оформлении и направлении в соответствующие организации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Оказание помощи в рамках благотворительной акции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Консультирование по вопросам порядка проведения благотворительной акции и о категориях граждан, которым предоставляется благотворительная помощь; содействие при необходимости в оформлении документов и направлении в соответствующие организации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Составление акта обследования материально-бытовых условий проживания заявителя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Выяснение ситуации, в которой оказался гражданин. Обследование материально-бытовых условий проживания заявителя. Составление акта обследования жилищно-бытовых условий с выводами о наличии (отсутствии) трудной жизненной ситуации с уточнением проблем, ставших причиной обращения, и выяснение обстоятельств, которые ухудшают или могут ухудшить условия жизнедеятельности гражданина, и последствия которых он не может преодолеть самостоятельно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Оказание социальных услуг неотложного характера гражданам на дому до момента заключения договора о предоставлении социальных услуг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Составление плана срочных мероприятий и организация незамедлительной помощи гражданину в течение одного рабочего дня (в день поступления информации), а также привлечение специалистов, от которых зависит решение данных вопросов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 в случае присвоения заявке кода незамедлительного рассмотрения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обращению, по месту проживания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Услуга предоставляется в случае присвоения заявке кода незамедлительного рассмотрения, когда: гражданину угрожает потеря физического здоровья; при утрате способности к самообслуживанию (для одиноких граждан)</w:t>
            </w: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Содействие в предоставлении предметов личной гигиены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Содействие в предоставлении предметов личной гигиены в случае нуждаемости гражданина, в том числе направление в организации, предоставляющие предметы личной гигиены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 в случае нуждаемости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Содействие в предоставлении технических средств реабилитации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Содействие в предоставлении технических средств реабилитации в случае нуждаемости гражданина, в том числе направление в организации, предоставляющие технические средства реабилитации и пункты проката, а также содействие в оформлении документов для обращения за предоставлением технических средств реабилитации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 xml:space="preserve">Содействие при отсутствии родственников в сборе и оформлении документов на получение социального обслуживания на дому,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или в стационарной форме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Выяснение ситуации, в которой оказался гражданин. Консультирование об условиях и порядке получения социальных услуг. Содействие в подготовке необходимого пакета документов для заключения договора на оказание социальных услуг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 xml:space="preserve">Социальная услуга предоставляется по обращению гражданам, нуждающимся в социальном обслуживании. </w:t>
            </w:r>
            <w:proofErr w:type="gramStart"/>
            <w:r>
              <w:t>Имеющим</w:t>
            </w:r>
            <w:proofErr w:type="gramEnd"/>
            <w:r>
              <w:t xml:space="preserve"> ограничение жизнедеятельности услуга при необходимости предоставляется по месту их проживания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Содействие в транспортировке для получения социальных услуг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Содействие в транспортировке, предоставляемой за счет средств получателя социальных услуг, для получения социальных услуг, в том числе на социальном такси либо ином виде транспорта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Консультирование по вопросам получения социальных услуг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Проведение первичного консультирования с целью выявления проблем заявителя и оказания помощи в формулировании запроса, в т.ч.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услуг; в разъяснении сути проблем и определении возможных путей их решения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Оказание консультационной психологической помощи, в том числе анонимно с использованием телефона доверия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Оказание психологической помощи (при наличии психолога в организации социального обслуживания), в том числе анонимно с использованием телефона доверия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По обращению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  <w:r>
              <w:t>В соответствии с приказом департамента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Социальная услуга предоставляется по обращению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Показатели качества предоставления социальной услуги:</w:t>
            </w:r>
          </w:p>
          <w:p w:rsidR="00364FDD" w:rsidRDefault="00364FDD">
            <w:pPr>
              <w:pStyle w:val="ConsPlusNormal"/>
            </w:pPr>
            <w:r>
              <w:t>полнота;</w:t>
            </w:r>
          </w:p>
          <w:p w:rsidR="00364FDD" w:rsidRDefault="00364FDD">
            <w:pPr>
              <w:pStyle w:val="ConsPlusNormal"/>
            </w:pPr>
            <w:r>
              <w:t>своевременность;</w:t>
            </w:r>
          </w:p>
          <w:p w:rsidR="00364FDD" w:rsidRDefault="00364FDD">
            <w:pPr>
              <w:pStyle w:val="ConsPlusNormal"/>
            </w:pPr>
            <w:r>
              <w:t>результативность (эффективность).</w:t>
            </w:r>
          </w:p>
          <w:p w:rsidR="00364FDD" w:rsidRDefault="00364FDD">
            <w:pPr>
              <w:pStyle w:val="ConsPlusNormal"/>
            </w:pPr>
            <w:r>
              <w:t>Оценка результатов предоставления социальной услуги производится по результатам ее предоставления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sectPr w:rsidR="00364F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ind w:firstLine="540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стационарной форме социального обслуживания, утвержденный постановлением Коллегии Администрации Кемеровской области от 22.12.2014 N 517 "Об утверждении Порядка предоставления социальных услуг поставщиками социальных услуг в стационарной форме социального обслуживания" (в редакции постановлений Коллегии Администрации Кемеровской области от 23.06.2015 N 197, от 21.03.2016 N 80, от 29.05.2017 N 256, от 13.02.2018 N</w:t>
      </w:r>
      <w:proofErr w:type="gramEnd"/>
      <w:r>
        <w:t xml:space="preserve"> </w:t>
      </w:r>
      <w:proofErr w:type="gramStart"/>
      <w:r>
        <w:t>53, от 02.08.2018 N 320, от 27.02.2019 N 132), следующие изменения:</w:t>
      </w:r>
      <w:proofErr w:type="gramEnd"/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2.1. В </w:t>
      </w:r>
      <w:hyperlink r:id="rId41" w:history="1">
        <w:r>
          <w:rPr>
            <w:color w:val="0000FF"/>
          </w:rPr>
          <w:t>абзаце первом пункта 4.5</w:t>
        </w:r>
      </w:hyperlink>
      <w:r>
        <w:t xml:space="preserve"> слова "Коллегией Администрации Кемеровской области" заменить словами "высшим исполнительным органом государственной власти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2.2. В </w:t>
      </w:r>
      <w:hyperlink r:id="rId42" w:history="1">
        <w:r>
          <w:rPr>
            <w:color w:val="0000FF"/>
          </w:rPr>
          <w:t>пункте 5.1</w:t>
        </w:r>
      </w:hyperlink>
      <w:r>
        <w:t xml:space="preserve"> слова "нормативными правовыми актами Кемеровской области" заменить словами "нормативными правовыми актами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2.3. В </w:t>
      </w:r>
      <w:hyperlink r:id="rId43" w:history="1">
        <w:r>
          <w:rPr>
            <w:color w:val="0000FF"/>
          </w:rPr>
          <w:t>пункте 6.2</w:t>
        </w:r>
      </w:hyperlink>
      <w:r>
        <w:t>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2.3.1. </w:t>
      </w:r>
      <w:hyperlink r:id="rId44" w:history="1">
        <w:r>
          <w:rPr>
            <w:color w:val="0000FF"/>
          </w:rPr>
          <w:t>Абзац четырнадцатый</w:t>
        </w:r>
      </w:hyperlink>
      <w:r>
        <w:t xml:space="preserve"> после слов "на ВИЧ-инфекцию" дополнить словами ", гепатиты B, C".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2.3.2.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"соглашение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 (при оформлении несовершеннолетнего ребенка, имеющего родителей, в детский дом-интернат для умственно отсталых детей);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акт об оставлении ребенка матерью, не предъявившей документ, удостоверяющий ее личность, в медицинской организации, в которой происходили роды или в которую обратилась мать после родов (представляется в случае направления в детский дом-интернат для умственно отсталых детей);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>заявлени</w:t>
      </w:r>
      <w:proofErr w:type="gramStart"/>
      <w:r>
        <w:t>я(</w:t>
      </w:r>
      <w:proofErr w:type="gramEnd"/>
      <w:r>
        <w:t xml:space="preserve">е) о согласии (несогласии) на обработку персональных данных от родственников гражданина (супруга (супруг), родители, дети) в отношении несовершеннолетних(его) детей (ребенка) в письменной произвольной форме с учетом требований </w:t>
      </w:r>
      <w:hyperlink r:id="rId4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152-ФЗ.</w:t>
      </w:r>
    </w:p>
    <w:p w:rsidR="00364FDD" w:rsidRDefault="00364FDD">
      <w:pPr>
        <w:pStyle w:val="ConsPlusNormal"/>
        <w:spacing w:before="220"/>
        <w:ind w:firstLine="540"/>
        <w:jc w:val="both"/>
      </w:pPr>
      <w:proofErr w:type="gramStart"/>
      <w:r>
        <w:t>В заявлении в разделе "Условия проживания и состав семьи" указываются: сведения о родственниках гражданина (супруга (супруг), родители, дети); Ф.И.О., дата рождения, степень родства (свойства), иного отношения к гражданину.".</w:t>
      </w:r>
      <w:proofErr w:type="gramEnd"/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2.4. </w:t>
      </w:r>
      <w:hyperlink r:id="rId47" w:history="1">
        <w:r>
          <w:rPr>
            <w:color w:val="0000FF"/>
          </w:rPr>
          <w:t>Пункт 8.6</w:t>
        </w:r>
      </w:hyperlink>
      <w:r>
        <w:t xml:space="preserve"> дополнить абзацем третьим следующего содержания:</w:t>
      </w:r>
    </w:p>
    <w:p w:rsidR="00364FDD" w:rsidRDefault="00364FDD">
      <w:pPr>
        <w:pStyle w:val="ConsPlusNormal"/>
        <w:spacing w:before="220"/>
        <w:ind w:firstLine="540"/>
        <w:jc w:val="both"/>
      </w:pPr>
      <w:proofErr w:type="gramStart"/>
      <w:r>
        <w:t xml:space="preserve">"Перевод гражданина по достижении 18 лет из детского дома-интерната для умственно отсталых детей в психоневрологический интернат производится на основании письменного заявления гражданина или его законного представителя на имя начальника департамента, заключения врачебной комиссии психоневрологической медицинской организации с указанием вида учреждения,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комиссии, справки, выданной органом, осуществляющим пенсионное обеспечение, о виде и размере пенсии за последние 12 месяцев, справки МСЭ</w:t>
      </w:r>
      <w:proofErr w:type="gramEnd"/>
      <w:r>
        <w:t xml:space="preserve"> и на основании путевки, выданной департаментом</w:t>
      </w:r>
      <w:proofErr w:type="gramStart"/>
      <w:r>
        <w:t>.".</w:t>
      </w:r>
      <w:proofErr w:type="gramEnd"/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2.5. В </w:t>
      </w:r>
      <w:hyperlink r:id="rId48" w:history="1">
        <w:r>
          <w:rPr>
            <w:color w:val="0000FF"/>
          </w:rPr>
          <w:t>стандартах</w:t>
        </w:r>
      </w:hyperlink>
      <w:r>
        <w:t xml:space="preserve"> социальных услуг, являющихся приложением к Порядку предоставления социальных услуг поставщиками социальных услуг в стационарной форме социального обслуживания: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2.5.1. </w:t>
      </w:r>
      <w:hyperlink r:id="rId49" w:history="1">
        <w:r>
          <w:rPr>
            <w:color w:val="0000FF"/>
          </w:rPr>
          <w:t>Раздел 1</w:t>
        </w:r>
      </w:hyperlink>
      <w:r>
        <w:t xml:space="preserve"> дополнить строкой 1.12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ectPr w:rsidR="00364FDD">
          <w:pgSz w:w="11905" w:h="16838"/>
          <w:pgMar w:top="1134" w:right="850" w:bottom="1134" w:left="1701" w:header="0" w:footer="0" w:gutter="0"/>
          <w:cols w:space="720"/>
        </w:sectPr>
      </w:pP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644"/>
        <w:gridCol w:w="1757"/>
        <w:gridCol w:w="1644"/>
      </w:tblGrid>
      <w:tr w:rsidR="00364FD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1.12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 xml:space="preserve">Смена положения тела для недопущения давления на кожные покровы, для профилактики образования опрелостей, пролежней и контрактур, а также застойных явлений в легких, тренировки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текущая оценка риска развития пролежней - не менее 1 раза в день (утром);</w:t>
            </w:r>
          </w:p>
          <w:p w:rsidR="00364FDD" w:rsidRDefault="00364FDD">
            <w:pPr>
              <w:pStyle w:val="ConsPlusNormal"/>
            </w:pPr>
            <w:r>
              <w:t>смена положения тела (позиционирование, подъем, поворот, перемещение) - ежедневно каждые 2 часа, в ночное время по потребности с учетом риска развития пролежней;</w:t>
            </w:r>
          </w:p>
          <w:p w:rsidR="00364FDD" w:rsidRDefault="00364FDD">
            <w:pPr>
              <w:pStyle w:val="ConsPlusNormal"/>
            </w:pPr>
            <w:r>
              <w:t>проверка состояния постели при перемене положения - ежедневно каждые 2 часа, в ночное время по потребности с учетом риска развития пролежней.</w:t>
            </w:r>
          </w:p>
          <w:p w:rsidR="00364FDD" w:rsidRDefault="00364FDD">
            <w:pPr>
              <w:pStyle w:val="ConsPlusNormal"/>
            </w:pPr>
            <w:r>
              <w:t>Для одного получателя в сутки - 1 услуга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Услуга предоставляется в соответствии с персональным планом ухода получателя социальных услуг, ИППСУ, по мере возникновения потребности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услуг, сохраняя чувство человеческого достоинства получателя социальных услуг, в соответствии со стандартами, алгоритмами осуществления услуг по уходу. Необходимо учитывать и развивать </w:t>
            </w:r>
            <w:proofErr w:type="spellStart"/>
            <w:r>
              <w:t>ребилитационный</w:t>
            </w:r>
            <w:proofErr w:type="spellEnd"/>
            <w:r>
              <w:t xml:space="preserve"> потенциал получателя социальных услуг, развивать возможность самостоятельных действий и навыков по уходу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64FDD" w:rsidRDefault="00364FDD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364FDD" w:rsidRDefault="00364FDD">
            <w:pPr>
              <w:pStyle w:val="ConsPlusNormal"/>
            </w:pPr>
            <w:r>
              <w:t>материальная результативность;</w:t>
            </w:r>
          </w:p>
          <w:p w:rsidR="00364FDD" w:rsidRDefault="00364FDD">
            <w:pPr>
              <w:pStyle w:val="ConsPlusNormal"/>
            </w:pPr>
            <w:r>
              <w:t>нематериальная результативность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 xml:space="preserve">2.5.2. </w:t>
      </w:r>
      <w:hyperlink r:id="rId50" w:history="1">
        <w:r>
          <w:rPr>
            <w:color w:val="0000FF"/>
          </w:rPr>
          <w:t>Раздел 2</w:t>
        </w:r>
      </w:hyperlink>
      <w:r>
        <w:t xml:space="preserve"> дополнить строками 2.8 - 2.10 следующего содержания: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</w:pPr>
      <w:r>
        <w:t>"</w:t>
      </w:r>
    </w:p>
    <w:p w:rsidR="00364FDD" w:rsidRDefault="00364F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984"/>
        <w:gridCol w:w="1531"/>
        <w:gridCol w:w="1134"/>
        <w:gridCol w:w="1644"/>
        <w:gridCol w:w="1757"/>
        <w:gridCol w:w="1644"/>
      </w:tblGrid>
      <w:tr w:rsidR="00364FDD">
        <w:tc>
          <w:tcPr>
            <w:tcW w:w="737" w:type="dxa"/>
          </w:tcPr>
          <w:p w:rsidR="00364FDD" w:rsidRDefault="00364FDD">
            <w:pPr>
              <w:pStyle w:val="ConsPlusNormal"/>
            </w:pPr>
            <w:r>
              <w:t>2.8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разъяснением показаний и противопоказаний объемов двигательной активности.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услуги: по состоянию здоровья в соответствии с планом персонального ухода. 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Услуга предоставляется индивидуально, в соответствии с персональным планом ухода, ИППСУ, по мере возникновения потребности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 xml:space="preserve">Проведение беседы в доступной форме способствует освоению получателями социальных услуг навыков </w:t>
            </w:r>
            <w:proofErr w:type="spellStart"/>
            <w:r>
              <w:t>самоухода</w:t>
            </w:r>
            <w:proofErr w:type="spellEnd"/>
            <w:r>
              <w:t xml:space="preserve">, созданию мотивации к использованию резервов реабилитационного потенциала и </w:t>
            </w:r>
            <w:proofErr w:type="spellStart"/>
            <w:r>
              <w:t>ненанесению</w:t>
            </w:r>
            <w:proofErr w:type="spellEnd"/>
            <w:r>
              <w:t xml:space="preserve"> вреда своему здоровью в результате недопустимой двигательной активности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64FDD" w:rsidRDefault="00364FDD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364FDD" w:rsidRDefault="00364FDD">
            <w:pPr>
              <w:pStyle w:val="ConsPlusNormal"/>
            </w:pPr>
            <w:r>
              <w:t>материальная результативность;</w:t>
            </w:r>
          </w:p>
          <w:p w:rsidR="00364FDD" w:rsidRDefault="00364FDD">
            <w:pPr>
              <w:pStyle w:val="ConsPlusNormal"/>
            </w:pPr>
            <w:r>
              <w:t>нематериальная результативность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</w:pPr>
            <w:r>
              <w:t>2.9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описанием конкретных действий по предоставляемому персональному уходу.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 по состоянию здоровья в соответствии с планом персонального ухода. Единица социальной услуги: консультирование одного получателя социальных услуг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Услуга предоставляется индивидуально в соответствии с персональным планом ухода, ИППСУ, по мере возникновения потребности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Проведение беседы в доступной форме с использованием знаний основ профессионального общения с пожилыми людьми. Способствует освоению получателями социальных услуг навыков ухода, созданию мотивации к использованию резервов реабилитационного потенциала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64FDD" w:rsidRDefault="00364FDD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364FDD" w:rsidRDefault="00364FDD">
            <w:pPr>
              <w:pStyle w:val="ConsPlusNormal"/>
            </w:pPr>
            <w:r>
              <w:t>материальная результативность;</w:t>
            </w:r>
          </w:p>
          <w:p w:rsidR="00364FDD" w:rsidRDefault="00364FDD">
            <w:pPr>
              <w:pStyle w:val="ConsPlusNormal"/>
            </w:pPr>
            <w:r>
              <w:t>нематериальная результативность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  <w:tr w:rsidR="00364FDD">
        <w:tc>
          <w:tcPr>
            <w:tcW w:w="737" w:type="dxa"/>
          </w:tcPr>
          <w:p w:rsidR="00364FDD" w:rsidRDefault="00364FDD">
            <w:pPr>
              <w:pStyle w:val="ConsPlusNormal"/>
            </w:pPr>
            <w:r>
              <w:t>2.10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984" w:type="dxa"/>
          </w:tcPr>
          <w:p w:rsidR="00364FDD" w:rsidRDefault="00364FDD">
            <w:pPr>
              <w:pStyle w:val="ConsPlusNormal"/>
            </w:pPr>
            <w:r>
              <w:t>Проведение занятий (использование техники активной и пассивной гимнастики) в соответствии с назначением врача (фельдшера) и в соответствии с персональным планом ухода получателя социальных услуг.</w:t>
            </w:r>
          </w:p>
          <w:p w:rsidR="00364FDD" w:rsidRDefault="00364FDD">
            <w:pPr>
              <w:pStyle w:val="ConsPlusNormal"/>
            </w:pPr>
            <w:r>
              <w:t>Периодичность предоставления социальной услуги - по состоянию здоровья в соответствии с планом персонального ухода.</w:t>
            </w:r>
          </w:p>
          <w:p w:rsidR="00364FDD" w:rsidRDefault="00364FDD">
            <w:pPr>
              <w:pStyle w:val="ConsPlusNormal"/>
            </w:pPr>
            <w:r>
              <w:t>Единица социальной услуги:</w:t>
            </w:r>
          </w:p>
          <w:p w:rsidR="00364FDD" w:rsidRDefault="00364FDD">
            <w:pPr>
              <w:pStyle w:val="ConsPlusNormal"/>
            </w:pPr>
            <w:r>
              <w:t>проведение одного занятия гимнастики одному получателю социальных услуг - 1 услуга</w:t>
            </w:r>
          </w:p>
        </w:tc>
        <w:tc>
          <w:tcPr>
            <w:tcW w:w="1531" w:type="dxa"/>
          </w:tcPr>
          <w:p w:rsidR="00364FDD" w:rsidRDefault="00364FDD">
            <w:pPr>
              <w:pStyle w:val="ConsPlusNormal"/>
            </w:pPr>
            <w:r>
              <w:t>Услуга предоставляется индивидуально в соответствии с персональным планом ухода, ИППСУ, по мере возникновения потребности</w:t>
            </w:r>
          </w:p>
        </w:tc>
        <w:tc>
          <w:tcPr>
            <w:tcW w:w="1134" w:type="dxa"/>
          </w:tcPr>
          <w:p w:rsidR="00364FDD" w:rsidRDefault="00364FDD">
            <w:pPr>
              <w:pStyle w:val="ConsPlusNormal"/>
            </w:pP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  <w:r>
              <w:t>Услуга оказывается в условиях безопасной среды, адаптированной к потребностям лиц, нуждающихся в постороннем уходе. Услуга оказывается при использовании технических, специальных и подручных средств со знанием приемов и техники позиционирования, подъема, поворотов и перемещения получателя социальных услуг, нуждающегося в постороннем уходе. Применение эргономичных методов, приемов и сре</w:t>
            </w:r>
            <w:proofErr w:type="gramStart"/>
            <w:r>
              <w:t>дств пр</w:t>
            </w:r>
            <w:proofErr w:type="gramEnd"/>
            <w:r>
              <w:t>и перемещении малоподвижных (неподвижных) получателей социальных услуг в постели и при перемещении тяжестей</w:t>
            </w:r>
          </w:p>
        </w:tc>
        <w:tc>
          <w:tcPr>
            <w:tcW w:w="1757" w:type="dxa"/>
          </w:tcPr>
          <w:p w:rsidR="00364FDD" w:rsidRDefault="00364FDD">
            <w:pPr>
              <w:pStyle w:val="ConsPlusNormal"/>
            </w:pPr>
            <w: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64FDD" w:rsidRDefault="00364FDD">
            <w:pPr>
              <w:pStyle w:val="ConsPlusNormal"/>
            </w:pPr>
            <w:r>
              <w:t>б) результативность (эффективность) предоставления услуги:</w:t>
            </w:r>
          </w:p>
          <w:p w:rsidR="00364FDD" w:rsidRDefault="00364FDD">
            <w:pPr>
              <w:pStyle w:val="ConsPlusNormal"/>
            </w:pPr>
            <w:r>
              <w:t>материальная результативность;</w:t>
            </w:r>
          </w:p>
          <w:p w:rsidR="00364FDD" w:rsidRDefault="00364FDD">
            <w:pPr>
              <w:pStyle w:val="ConsPlusNormal"/>
            </w:pPr>
            <w:r>
              <w:t>нематериальная результативность</w:t>
            </w:r>
          </w:p>
        </w:tc>
        <w:tc>
          <w:tcPr>
            <w:tcW w:w="1644" w:type="dxa"/>
          </w:tcPr>
          <w:p w:rsidR="00364FDD" w:rsidRDefault="00364FDD">
            <w:pPr>
              <w:pStyle w:val="ConsPlusNormal"/>
            </w:pPr>
          </w:p>
        </w:tc>
      </w:tr>
    </w:tbl>
    <w:p w:rsidR="00364FDD" w:rsidRDefault="00364FDD">
      <w:pPr>
        <w:pStyle w:val="ConsPlusNormal"/>
        <w:jc w:val="right"/>
      </w:pPr>
      <w:r>
        <w:t>".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364FDD" w:rsidRDefault="00364F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вопросам социального развития) Малышеву Е.И.</w:t>
      </w:r>
    </w:p>
    <w:p w:rsidR="00364FDD" w:rsidRPr="00277FED" w:rsidRDefault="00364FDD">
      <w:pPr>
        <w:pStyle w:val="ConsPlusNormal"/>
        <w:spacing w:before="220"/>
        <w:ind w:firstLine="540"/>
        <w:jc w:val="both"/>
        <w:rPr>
          <w:b/>
          <w:sz w:val="32"/>
          <w:szCs w:val="32"/>
        </w:rPr>
      </w:pPr>
      <w:r w:rsidRPr="00277FED">
        <w:rPr>
          <w:b/>
          <w:sz w:val="32"/>
          <w:szCs w:val="32"/>
          <w:highlight w:val="yellow"/>
        </w:rPr>
        <w:t>5. Настоящее постановление распространяется на правоотношения, возникшие с 04.04.2019.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jc w:val="right"/>
      </w:pPr>
      <w:r>
        <w:t>Губернатор</w:t>
      </w:r>
    </w:p>
    <w:p w:rsidR="00364FDD" w:rsidRDefault="00364FDD">
      <w:pPr>
        <w:pStyle w:val="ConsPlusNormal"/>
        <w:jc w:val="right"/>
      </w:pPr>
      <w:r>
        <w:t>Кемеровской области - Кузбасса</w:t>
      </w:r>
    </w:p>
    <w:p w:rsidR="00364FDD" w:rsidRDefault="00364FDD">
      <w:pPr>
        <w:pStyle w:val="ConsPlusNormal"/>
        <w:jc w:val="right"/>
      </w:pPr>
      <w:r>
        <w:t>С.Е.ЦИВИЛЕВ</w:t>
      </w: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jc w:val="both"/>
      </w:pPr>
    </w:p>
    <w:p w:rsidR="00364FDD" w:rsidRDefault="00364F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274" w:rsidRDefault="000A6274"/>
    <w:sectPr w:rsidR="000A6274" w:rsidSect="00E760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DD"/>
    <w:rsid w:val="00040CA9"/>
    <w:rsid w:val="00052D63"/>
    <w:rsid w:val="000A6274"/>
    <w:rsid w:val="000D3EB4"/>
    <w:rsid w:val="001B1616"/>
    <w:rsid w:val="001B4420"/>
    <w:rsid w:val="002317F3"/>
    <w:rsid w:val="00237413"/>
    <w:rsid w:val="00277FED"/>
    <w:rsid w:val="002A3B02"/>
    <w:rsid w:val="002B0E42"/>
    <w:rsid w:val="003272F4"/>
    <w:rsid w:val="00364FDD"/>
    <w:rsid w:val="003A7E22"/>
    <w:rsid w:val="003F62F2"/>
    <w:rsid w:val="00401288"/>
    <w:rsid w:val="00592400"/>
    <w:rsid w:val="005B0EA1"/>
    <w:rsid w:val="005E794D"/>
    <w:rsid w:val="006019D1"/>
    <w:rsid w:val="00656629"/>
    <w:rsid w:val="006C25CF"/>
    <w:rsid w:val="00713A7D"/>
    <w:rsid w:val="00734E4B"/>
    <w:rsid w:val="007756BE"/>
    <w:rsid w:val="007A5B1E"/>
    <w:rsid w:val="007F762C"/>
    <w:rsid w:val="00827C04"/>
    <w:rsid w:val="008651E4"/>
    <w:rsid w:val="008E02E0"/>
    <w:rsid w:val="00934C50"/>
    <w:rsid w:val="0098355A"/>
    <w:rsid w:val="00992D0D"/>
    <w:rsid w:val="009B24D2"/>
    <w:rsid w:val="009B6F6B"/>
    <w:rsid w:val="00A25325"/>
    <w:rsid w:val="00A679D1"/>
    <w:rsid w:val="00A72466"/>
    <w:rsid w:val="00A8204B"/>
    <w:rsid w:val="00AC615D"/>
    <w:rsid w:val="00AE35F7"/>
    <w:rsid w:val="00B636FF"/>
    <w:rsid w:val="00B64612"/>
    <w:rsid w:val="00B85EDB"/>
    <w:rsid w:val="00BE4E42"/>
    <w:rsid w:val="00C1501F"/>
    <w:rsid w:val="00C231BF"/>
    <w:rsid w:val="00D36BED"/>
    <w:rsid w:val="00DD74AB"/>
    <w:rsid w:val="00E16684"/>
    <w:rsid w:val="00E604FD"/>
    <w:rsid w:val="00EA749C"/>
    <w:rsid w:val="00F676B9"/>
    <w:rsid w:val="00F90F60"/>
    <w:rsid w:val="00F93C50"/>
    <w:rsid w:val="00F96E0A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D2591D6870362CEDA3BBAA2E85CA83297AE6F7113B68094DDB09EEEECB5F704F64A050BFB94A578FD77F2FFF51005738F33495A4E3NBI4H" TargetMode="External"/><Relationship Id="rId18" Type="http://schemas.openxmlformats.org/officeDocument/2006/relationships/hyperlink" Target="consultantplus://offline/ref=93D2591D6870362CEDA3BBAA2E85CA83297AE6F7113B68094DDB09EEEECB5F704F64A050BFB9495CDB833A7DF907590D6CFF289FBAE3BC247657C2NAI7H" TargetMode="External"/><Relationship Id="rId26" Type="http://schemas.openxmlformats.org/officeDocument/2006/relationships/hyperlink" Target="consultantplus://offline/ref=93D2591D6870362CEDA3BBAA2E85CA83297AE6F7113B68094DDB09EEEECB5F704F64A050BFB9495CDA803A7DF907590D6CFF289FBAE3BC247657C2NAI7H" TargetMode="External"/><Relationship Id="rId39" Type="http://schemas.openxmlformats.org/officeDocument/2006/relationships/hyperlink" Target="consultantplus://offline/ref=93D2591D6870362CEDA3BBAA2E85CA83297AE6F7113B68094DDB09EEEECB5F704F64A050BFB9495CDA873A72F907590D6CFF289FBAE3BC247657C2NAI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D2591D6870362CEDA3A5A738E996862F79BEF31C3B645C128452B3B9C25527082BF912FBB44A54D98D6F2BB606054B31EC2B96BAE0BD3BN7IDH" TargetMode="External"/><Relationship Id="rId34" Type="http://schemas.openxmlformats.org/officeDocument/2006/relationships/hyperlink" Target="consultantplus://offline/ref=93D2591D6870362CEDA3BBAA2E85CA83297AE6F7113B68094DDB09EEEECB5F704F64A050BFB9495CDA873B7DF907590D6CFF289FBAE3BC247657C2NAI7H" TargetMode="External"/><Relationship Id="rId42" Type="http://schemas.openxmlformats.org/officeDocument/2006/relationships/hyperlink" Target="consultantplus://offline/ref=93D2591D6870362CEDA3BBAA2E85CA83297AE6F71037690E48DB09EEEECB5F704F64A050BFB9495CDB863E78F907590D6CFF289FBAE3BC247657C2NAI7H" TargetMode="External"/><Relationship Id="rId47" Type="http://schemas.openxmlformats.org/officeDocument/2006/relationships/hyperlink" Target="consultantplus://offline/ref=93D2591D6870362CEDA3BBAA2E85CA83297AE6F71037690E48DB09EEEECB5F704F64A050BFB9495CDB87397DF907590D6CFF289FBAE3BC247657C2NAI7H" TargetMode="External"/><Relationship Id="rId50" Type="http://schemas.openxmlformats.org/officeDocument/2006/relationships/hyperlink" Target="consultantplus://offline/ref=93D2591D6870362CEDA3BBAA2E85CA83297AE6F71037690E48DB09EEEECB5F704F64A050BFB9495CDB833378F907590D6CFF289FBAE3BC247657C2NAI7H" TargetMode="External"/><Relationship Id="rId7" Type="http://schemas.openxmlformats.org/officeDocument/2006/relationships/hyperlink" Target="consultantplus://offline/ref=93D2591D6870362CEDA3BBAA2E85CA83297AE6F7113B68094DDB09EEEECB5F704F64A050BFB9495CDB86387FF907590D6CFF289FBAE3BC247657C2NAI7H" TargetMode="External"/><Relationship Id="rId12" Type="http://schemas.openxmlformats.org/officeDocument/2006/relationships/hyperlink" Target="consultantplus://offline/ref=93D2591D6870362CEDA3BBAA2E85CA83297AE6F7113B68094DDB09EEEECB5F704F64A050BFB9495CDB873B7AF907590D6CFF289FBAE3BC247657C2NAI7H" TargetMode="External"/><Relationship Id="rId17" Type="http://schemas.openxmlformats.org/officeDocument/2006/relationships/hyperlink" Target="consultantplus://offline/ref=93D2591D6870362CEDA3BBAA2E85CA83297AE6F7113B68094DDB09EEEECB5F704F64A050BFB94955DE8D6F2BB606054B31EC2B96BAE0BD3BN7IDH" TargetMode="External"/><Relationship Id="rId25" Type="http://schemas.openxmlformats.org/officeDocument/2006/relationships/hyperlink" Target="consultantplus://offline/ref=93D2591D6870362CEDA3BBAA2E85CA83297AE6F7113B68094DDB09EEEECB5F704F64A050BFB9495CDA803B7CF907590D6CFF289FBAE3BC247657C2NAI7H" TargetMode="External"/><Relationship Id="rId33" Type="http://schemas.openxmlformats.org/officeDocument/2006/relationships/hyperlink" Target="consultantplus://offline/ref=93D2591D6870362CEDA3A5A738E996862F79BEF31C3B645C128452B3B9C25527082BF912FBB44A54D98D6F2BB606054B31EC2B96BAE0BD3BN7IDH" TargetMode="External"/><Relationship Id="rId38" Type="http://schemas.openxmlformats.org/officeDocument/2006/relationships/hyperlink" Target="consultantplus://offline/ref=93D2591D6870362CEDA3BBAA2E85CA83297AE6F7113B68094DDB09EEEECB5F704F64A050BFB9495CD8873B7AF907590D6CFF289FBAE3BC247657C2NAI7H" TargetMode="External"/><Relationship Id="rId46" Type="http://schemas.openxmlformats.org/officeDocument/2006/relationships/hyperlink" Target="consultantplus://offline/ref=93D2591D6870362CEDA3A5A738E996862F79BEF31C3B645C128452B3B9C25527082BF912FBB44A54D98D6F2BB606054B31EC2B96BAE0BD3BN7I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D2591D6870362CEDA3BBAA2E85CA83297AE6F7113B68094DDB09EEEECB5F704F64A050BFB94A5FD0D26A3EA75E0A4127F32B89A6E2BCN3I3H" TargetMode="External"/><Relationship Id="rId20" Type="http://schemas.openxmlformats.org/officeDocument/2006/relationships/hyperlink" Target="consultantplus://offline/ref=93D2591D6870362CEDA3BBAA2E85CA83297AE6F7113B68094DDB09EEEECB5F704F64A050BFB9495CDA843A72F907590D6CFF289FBAE3BC247657C2NAI7H" TargetMode="External"/><Relationship Id="rId29" Type="http://schemas.openxmlformats.org/officeDocument/2006/relationships/hyperlink" Target="consultantplus://offline/ref=93D2591D6870362CEDA3BBAA2E85CA83297AE6F7113B68094DDB09EEEECB5F704F64A050BFB9495CD9853F73F907590D6CFF289FBAE3BC247657C2NAI7H" TargetMode="External"/><Relationship Id="rId41" Type="http://schemas.openxmlformats.org/officeDocument/2006/relationships/hyperlink" Target="consultantplus://offline/ref=93D2591D6870362CEDA3BBAA2E85CA83297AE6F71037690E48DB09EEEECB5F704F64A050BFB9495CDB863872F907590D6CFF289FBAE3BC247657C2NA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91D6870362CEDA3BBAA2E85CA83297AE6F7113B68094DDB09EEEECB5F704F64A050BFB9495CDB863A7FF907590D6CFF289FBAE3BC247657C2NAI7H" TargetMode="External"/><Relationship Id="rId11" Type="http://schemas.openxmlformats.org/officeDocument/2006/relationships/hyperlink" Target="consultantplus://offline/ref=93D2591D6870362CEDA3BBAA2E85CA83297AE6F7113B68094DDB09EEEECB5F704F64A050BFB9495CDB863E7DF907590D6CFF289FBAE3BC247657C2NAI7H" TargetMode="External"/><Relationship Id="rId24" Type="http://schemas.openxmlformats.org/officeDocument/2006/relationships/hyperlink" Target="consultantplus://offline/ref=93D2591D6870362CEDA3BBAA2E85CA83297AE6F7113B68094DDB09EEEECB5F704F64A050BFB9495CDA82327FF907590D6CFF289FBAE3BC247657C2NAI7H" TargetMode="External"/><Relationship Id="rId32" Type="http://schemas.openxmlformats.org/officeDocument/2006/relationships/hyperlink" Target="consultantplus://offline/ref=93D2591D6870362CEDA3BBAA2E85CA83297AE6F7113B68094DDB09EEEECB5F704F64A050BFB9495CD9823C73F907590D6CFF289FBAE3BC247657C2NAI7H" TargetMode="External"/><Relationship Id="rId37" Type="http://schemas.openxmlformats.org/officeDocument/2006/relationships/hyperlink" Target="consultantplus://offline/ref=93D2591D6870362CEDA3BBAA2E85CA83297AE6F7113B68094DDB09EEEECB5F704F64A050BFB9495CDA87387DF907590D6CFF289FBAE3BC247657C2NAI7H" TargetMode="External"/><Relationship Id="rId40" Type="http://schemas.openxmlformats.org/officeDocument/2006/relationships/hyperlink" Target="consultantplus://offline/ref=93D2591D6870362CEDA3BBAA2E85CA83297AE6F71037690E48DB09EEEECB5F704F64A050BFB9495CDB86397AF907590D6CFF289FBAE3BC247657C2NAI7H" TargetMode="External"/><Relationship Id="rId45" Type="http://schemas.openxmlformats.org/officeDocument/2006/relationships/hyperlink" Target="consultantplus://offline/ref=93D2591D6870362CEDA3BBAA2E85CA83297AE6F71037690E48DB09EEEECB5F704F64A050BFB9495CDB823978F907590D6CFF289FBAE3BC247657C2NAI7H" TargetMode="External"/><Relationship Id="rId5" Type="http://schemas.openxmlformats.org/officeDocument/2006/relationships/hyperlink" Target="consultantplus://offline/ref=93D2591D6870362CEDA3BBAA2E85CA83297AE6F7113B68094DDB09EEEECB5F704F64A050BFB9495CD9833B7EF907590D6CFF289FBAE3BC247657C2NAI7H" TargetMode="External"/><Relationship Id="rId15" Type="http://schemas.openxmlformats.org/officeDocument/2006/relationships/hyperlink" Target="consultantplus://offline/ref=93D2591D6870362CEDA3BBAA2E85CA83297AE6F7113B68094DDB09EEEECB5F704F64A050BFB94954DC8D6F2BB606054B31EC2B96BAE0BD3BN7IDH" TargetMode="External"/><Relationship Id="rId23" Type="http://schemas.openxmlformats.org/officeDocument/2006/relationships/hyperlink" Target="consultantplus://offline/ref=93D2591D6870362CEDA3BBAA2E85CA83297AE6F7113B68094DDB09EEEECB5F704F64A050BFB9495CDA823C7BF907590D6CFF289FBAE3BC247657C2NAI7H" TargetMode="External"/><Relationship Id="rId28" Type="http://schemas.openxmlformats.org/officeDocument/2006/relationships/hyperlink" Target="consultantplus://offline/ref=93D2591D6870362CEDA3BBAA2E85CA83297AE6F7113B68094DDB09EEEECB5F704F64A050BFB9495CD980327EF907590D6CFF289FBAE3BC247657C2NAI7H" TargetMode="External"/><Relationship Id="rId36" Type="http://schemas.openxmlformats.org/officeDocument/2006/relationships/hyperlink" Target="consultantplus://offline/ref=93D2591D6870362CEDA3BBAA2E85CA83297AE6F7113B68094DDB09EEEECB5F704F64A050BFB9495CDA873A72F907590D6CFF289FBAE3BC247657C2NAI7H" TargetMode="External"/><Relationship Id="rId49" Type="http://schemas.openxmlformats.org/officeDocument/2006/relationships/hyperlink" Target="consultantplus://offline/ref=93D2591D6870362CEDA3BBAA2E85CA83297AE6F71037690E48DB09EEEECB5F704F64A050BFB9495CDB833B79F907590D6CFF289FBAE3BC247657C2NAI7H" TargetMode="External"/><Relationship Id="rId10" Type="http://schemas.openxmlformats.org/officeDocument/2006/relationships/hyperlink" Target="consultantplus://offline/ref=93D2591D6870362CEDA3A5A738E996862F79BEF31C3B645C128452B3B9C25527082BF912FBB44A54D98D6F2BB606054B31EC2B96BAE0BD3BN7IDH" TargetMode="External"/><Relationship Id="rId19" Type="http://schemas.openxmlformats.org/officeDocument/2006/relationships/hyperlink" Target="consultantplus://offline/ref=93D2591D6870362CEDA3BBAA2E85CA83297AE6F7113B68094DDB09EEEECB5F704F64A050BFB9495CDB833F73F907590D6CFF289FBAE3BC247657C2NAI7H" TargetMode="External"/><Relationship Id="rId31" Type="http://schemas.openxmlformats.org/officeDocument/2006/relationships/hyperlink" Target="consultantplus://offline/ref=93D2591D6870362CEDA3BBAA2E85CA83297AE6F7113B68094DDB09EEEECB5F704F64A050BFB9495CDA86327DF907590D6CFF289FBAE3BC247657C2NAI7H" TargetMode="External"/><Relationship Id="rId44" Type="http://schemas.openxmlformats.org/officeDocument/2006/relationships/hyperlink" Target="consultantplus://offline/ref=93D2591D6870362CEDA3BBAA2E85CA83297AE6F71037690E48DB09EEEECB5F704F64A050BFB9495CDB82387BF907590D6CFF289FBAE3BC247657C2NAI7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93D2591D6870362CEDA3BBAA2E85CA83297AE6F7113B68094DDB09EEEECB5F704F64A042BFE1455ED3983A7BEC510848N3I0H" TargetMode="External"/><Relationship Id="rId9" Type="http://schemas.openxmlformats.org/officeDocument/2006/relationships/hyperlink" Target="consultantplus://offline/ref=93D2591D6870362CEDA3BBAA2E85CA83297AE6F7113B68094DDB09EEEECB5F704F64A050BFB9495CDA87337AF907590D6CFF289FBAE3BC247657C2NAI7H" TargetMode="External"/><Relationship Id="rId14" Type="http://schemas.openxmlformats.org/officeDocument/2006/relationships/hyperlink" Target="consultantplus://offline/ref=93D2591D6870362CEDA3BBAA2E85CA83297AE6F7113B68094DDB09EEEECB5F704F64A050BFB94A5FD0D26A3EA75E0A4127F32B89A6E2BCN3I3H" TargetMode="External"/><Relationship Id="rId22" Type="http://schemas.openxmlformats.org/officeDocument/2006/relationships/hyperlink" Target="consultantplus://offline/ref=93D2591D6870362CEDA3BBAA2E85CA83297AE6F7113B68094DDB09EEEECB5F704F64A050BFB9495CDA843879F907590D6CFF289FBAE3BC247657C2NAI7H" TargetMode="External"/><Relationship Id="rId27" Type="http://schemas.openxmlformats.org/officeDocument/2006/relationships/hyperlink" Target="consultantplus://offline/ref=93D2591D6870362CEDA3BBAA2E85CA83297AE6F7113B68094DDB09EEEECB5F704F64A050BFB9495CDA803D7BF907590D6CFF289FBAE3BC247657C2NAI7H" TargetMode="External"/><Relationship Id="rId30" Type="http://schemas.openxmlformats.org/officeDocument/2006/relationships/hyperlink" Target="consultantplus://offline/ref=93D2591D6870362CEDA3BBAA2E85CA83297AE6F7113B68094DDB09EEEECB5F704F64A050BFB9495CDA86337CF907590D6CFF289FBAE3BC247657C2NAI7H" TargetMode="External"/><Relationship Id="rId35" Type="http://schemas.openxmlformats.org/officeDocument/2006/relationships/hyperlink" Target="consultantplus://offline/ref=93D2591D6870362CEDA3BBAA2E85CA83297AE6F7113B68094DDB09EEEECB5F704F64A050BFB9495CDA873B73F907590D6CFF289FBAE3BC247657C2NAI7H" TargetMode="External"/><Relationship Id="rId43" Type="http://schemas.openxmlformats.org/officeDocument/2006/relationships/hyperlink" Target="consultantplus://offline/ref=93D2591D6870362CEDA3BBAA2E85CA83297AE6F71037690E48DB09EEEECB5F704F64A050BFB9495CDB823978F907590D6CFF289FBAE3BC247657C2NAI7H" TargetMode="External"/><Relationship Id="rId48" Type="http://schemas.openxmlformats.org/officeDocument/2006/relationships/hyperlink" Target="consultantplus://offline/ref=93D2591D6870362CEDA3BBAA2E85CA83297AE6F71037690E48DB09EEEECB5F704F64A050BFB9495CDB82337CF907590D6CFF289FBAE3BC247657C2NAI7H" TargetMode="External"/><Relationship Id="rId8" Type="http://schemas.openxmlformats.org/officeDocument/2006/relationships/hyperlink" Target="consultantplus://offline/ref=93D2591D6870362CEDA3BBAA2E85CA83297AE6F7113B68094DDB09EEEECB5F704F64A050BFB9495CDB863F7EF907590D6CFF289FBAE3BC247657C2NAI7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6427</Words>
  <Characters>36640</Characters>
  <Application>Microsoft Office Word</Application>
  <DocSecurity>0</DocSecurity>
  <Lines>305</Lines>
  <Paragraphs>85</Paragraphs>
  <ScaleCrop>false</ScaleCrop>
  <Company/>
  <LinksUpToDate>false</LinksUpToDate>
  <CharactersWithSpaces>42982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Гузаль М.</dc:creator>
  <cp:lastModifiedBy>Гончарова Гузаль М.</cp:lastModifiedBy>
  <cp:revision>3</cp:revision>
  <dcterms:created xsi:type="dcterms:W3CDTF">2019-11-28T07:08:00Z</dcterms:created>
  <dcterms:modified xsi:type="dcterms:W3CDTF">2019-11-28T07:13:00Z</dcterms:modified>
</cp:coreProperties>
</file>